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Delaware County Commissioners' Session- June 29, 2026a</w:t>
      </w:r>
    </w:p>
    <w:p>
      <w:r>
        <w:rPr>
          <w:b/>
        </w:rPr>
        <w:t>Executive summary</w:t>
      </w:r>
    </w:p>
    <w:p>
      <w:r>
        <w:t>The Delaware County Board of Commissioners met on June 29, 2026. A motion (26-471) was made, seconded, and discussed. The motion carried with votes from Mrs. Lewis and Mr. Benton. No other business was conducted, and the meeting was adjourned.</w:t>
      </w:r>
    </w:p>
    <w:p>
      <w:pPr>
        <w:pStyle w:val="Heading1"/>
      </w:pPr>
      <w:r>
        <w:t>Agenda items</w:t>
      </w:r>
    </w:p>
    <w:p>
      <w:pPr>
        <w:pStyle w:val="ListBullet"/>
      </w:pPr>
      <w:r>
        <w:t>Motion 26-471</w:t>
      </w:r>
    </w:p>
    <w:p>
      <w:r>
        <w:t>A motion was made and seconded, followed by discussion and a vote. — Action: Motion carried with votes from Mrs. Lewis and Mr. Benton.; Vote: Motion carries</w:t>
      </w:r>
    </w:p>
    <w:p>
      <w:pPr>
        <w:pStyle w:val="Heading1"/>
      </w:pPr>
      <w:r>
        <w:t>Budget highlights</w:t>
      </w:r>
    </w:p>
    <w:p>
      <w:pPr>
        <w:pStyle w:val="Heading1"/>
      </w:pPr>
      <w:r>
        <w:t>Action items</w:t>
      </w:r>
    </w:p>
    <w:p>
      <w:pPr>
        <w:pStyle w:val="Heading1"/>
      </w:pPr>
      <w:r>
        <w:t>Public concerns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