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London City Council meeting 3/5/2026</w:t>
      </w:r>
    </w:p>
    <w:p>
      <w:r>
        <w:rPr>
          <w:b/>
        </w:rPr>
        <w:t>Executive summary</w:t>
      </w:r>
    </w:p>
    <w:p>
      <w:r>
        <w:t>The London City Council met on March 5, 2026, and approved reappointments to the Mid Ohio Water and Sewer District board. A public commenter requested support for a warming center for the unhoused. Council heard readings on several ordinances and resolutions, including a $275,000 dump truck purchase and a transfer of $1,464.98 from a closed grant fund. A motion to rescind $500,000 in street funding failed after Councilman Boyd criticized the quality of recent repairs. Councilman Eids raised concerns about Mid Ohio's communication during a water discoloration event and easement issues delaying the East Side Trunk project. The council also discussed a potential prohibition on data centers. Committee meetings were scheduled for the following week.</w:t>
      </w:r>
    </w:p>
    <w:p>
      <w:pPr>
        <w:pStyle w:val="Heading1"/>
      </w:pPr>
      <w:r>
        <w:t>Agenda items</w:t>
      </w:r>
    </w:p>
    <w:p>
      <w:pPr>
        <w:pStyle w:val="ListBullet"/>
      </w:pPr>
      <w:r>
        <w:t>Appointments to Mid Ohio Water and Sewer District</w:t>
      </w:r>
    </w:p>
    <w:p>
      <w:r>
        <w:t>Council approved the reappointments of Tia St. and Mark Landis to the Mid Ohio Water and Sewer District board, with terms beginning March 28, 2026 and ending March 28, 2028. — Action: Approved unanimously.; Vote: Motion carried.</w:t>
      </w:r>
    </w:p>
    <w:p>
      <w:pPr>
        <w:pStyle w:val="ListBullet"/>
      </w:pPr>
      <w:r>
        <w:t>Ordinance 106-26: Vacating an alley</w:t>
      </w:r>
    </w:p>
    <w:p>
      <w:r>
        <w:t>Third reading of an ordinance to vacate an alley on West High Street between tracts 02992 and 00122. A public hearing is scheduled for March 19. — Action: Third reading held; public hearing set for March 19.; Vote: No vote taken.</w:t>
      </w:r>
    </w:p>
    <w:p>
      <w:pPr>
        <w:pStyle w:val="ListBullet"/>
      </w:pPr>
      <w:r>
        <w:t>Resolution 107-26: Appropriation for new dump truck</w:t>
      </w:r>
    </w:p>
    <w:p>
      <w:r>
        <w:t>Second reading of a resolution to increase appropriations to purchase a new dump truck for the street department, costing $275,000. The old 2008 model will be sold at auction. — Action: Second reading held; further discussion at public service committee.; Vote: No vote taken.</w:t>
      </w:r>
    </w:p>
    <w:p>
      <w:pPr>
        <w:pStyle w:val="ListBullet"/>
      </w:pPr>
      <w:r>
        <w:t>Resolution 115-26: Transfer fund balances to general fund</w:t>
      </w:r>
    </w:p>
    <w:p>
      <w:r>
        <w:t>Resolution to transfer $1,464.98 from fund 235 (a closed COPS FAST grant from 2014) to the general fund. Three other funds totaling nearly $180,000 will be addressed later. — Action: Resolution introduced; no vote taken.; Vote: No vote taken.</w:t>
      </w:r>
    </w:p>
    <w:p>
      <w:pPr>
        <w:pStyle w:val="ListBullet"/>
      </w:pPr>
      <w:r>
        <w:t>Resolution 116-26: Adjust capital asset threshold</w:t>
      </w:r>
    </w:p>
    <w:p>
      <w:r>
        <w:t>Resolution to raise the city's capital asset threshold from $5,000 to $10,000 to reduce paperwork for the auditor. — Action: Resolution introduced; no vote taken.; Vote: No vote taken.</w:t>
      </w:r>
    </w:p>
    <w:p>
      <w:pPr>
        <w:pStyle w:val="ListBullet"/>
      </w:pPr>
      <w:r>
        <w:t>Ordinance 118-26: Strengths of job descriptions</w:t>
      </w:r>
    </w:p>
    <w:p>
      <w:r>
        <w:t>Ordinance to update personnel strength numbers, removing dispatcher positions (now handled by sheriff's department) and adding clerk positions. — Action: Ordinance introduced; no vote taken.; Vote: No vote taken.</w:t>
      </w:r>
    </w:p>
    <w:p>
      <w:pPr>
        <w:pStyle w:val="ListBullet"/>
      </w:pPr>
      <w:r>
        <w:t>Motion to rescind ordinance 108-26 (street funding)</w:t>
      </w:r>
    </w:p>
    <w:p>
      <w:r>
        <w:t>Councilman Boyd moved to rescind the $500,000 street repair appropriation approved on February 19, citing poor work on Tolen Street ($90,000 spent) and other streets. The motion lacked a second and failed. — Action: Motion failed due to lack of second.; Vote: Motion failed.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$275,000 for a new dump truck for street department.</w:t>
      </w:r>
    </w:p>
    <w:p>
      <w:pPr>
        <w:pStyle w:val="ListBullet"/>
      </w:pPr>
      <w:r>
        <w:t>$1,464.98 transferred from closed grant fund to general fund.</w:t>
      </w:r>
    </w:p>
    <w:p>
      <w:pPr>
        <w:pStyle w:val="ListBullet"/>
      </w:pPr>
      <w:r>
        <w:t>Nearly $180,000 in additional unused funds identified for future transfer.</w:t>
      </w:r>
    </w:p>
    <w:p>
      <w:pPr>
        <w:pStyle w:val="ListBullet"/>
      </w:pPr>
      <w:r>
        <w:t>East Side Trunk project bids expected at $22 million, $6 million over original estimate, leading to potential rate increases.</w:t>
      </w:r>
    </w:p>
    <w:p>
      <w:pPr>
        <w:pStyle w:val="Heading1"/>
      </w:pPr>
      <w:r>
        <w:t>Action items</w:t>
      </w:r>
    </w:p>
    <w:p>
      <w:pPr>
        <w:pStyle w:val="ListBullet"/>
      </w:pPr>
      <w:r>
        <w:t>Mayor to email Mid Ohio Water and Sewer District representatives to schedule a meeting to answer council questions.</w:t>
      </w:r>
    </w:p>
    <w:p>
      <w:pPr>
        <w:pStyle w:val="ListBullet"/>
      </w:pPr>
      <w:r>
        <w:t>Council members to submit specific questions to the mayor for Mid Ohio representatives.</w:t>
      </w:r>
    </w:p>
    <w:p>
      <w:pPr>
        <w:pStyle w:val="ListBullet"/>
      </w:pPr>
      <w:r>
        <w:t>Public service committee to discuss benefits of new dump truck at next meeting.</w:t>
      </w:r>
    </w:p>
    <w:p>
      <w:pPr>
        <w:pStyle w:val="ListBullet"/>
      </w:pPr>
      <w:r>
        <w:t>Law director to work with county on transferring three additional unused funds.</w:t>
      </w:r>
    </w:p>
    <w:p>
      <w:pPr>
        <w:pStyle w:val="ListBullet"/>
      </w:pPr>
      <w:r>
        <w:t>Council to consider legislation to prohibit data centers.</w:t>
      </w:r>
    </w:p>
    <w:p>
      <w:pPr>
        <w:pStyle w:val="ListBullet"/>
      </w:pPr>
      <w:r>
        <w:t>City to send hard copies of the comprehensive plan to council members who requested them.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Need for a warming center for unhoused residents during cold weather.</w:t>
      </w:r>
    </w:p>
    <w:p>
      <w:pPr>
        <w:pStyle w:val="ListBullet"/>
      </w:pPr>
      <w:r>
        <w:t>Lack of communication from Mid Ohio Water and Sewer District during water quality events.</w:t>
      </w:r>
    </w:p>
    <w:p>
      <w:pPr>
        <w:pStyle w:val="ListBullet"/>
      </w:pPr>
      <w:r>
        <w:t>Quality of street repairs and transparency in contractor performance.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