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Columbus City Council Meeting</w:t>
      </w:r>
    </w:p>
    <w:p>
      <w:r>
        <w:rPr>
          <w:b/>
        </w:rPr>
        <w:t>Executive summary</w:t>
      </w:r>
    </w:p>
    <w:p>
      <w:r>
        <w:t>The Columbus City Council met on June 1, 2026, and passed a resolution opposing a statewide ballot initiative to eliminate property taxes, warning of catastrophic impacts on schools and local services. Council adopted a Pride Month resolution after a public commenter denounced it, and renewed the Shot Spotter contract following an extensive debate on police surveillance technologies, including Flock ALPR cameras. Council also approved funding for participatory budgeting, a new police substation, affordable housing, after-school programs, and a community school coordinator at Northland High School. The treasurer's office briefed council on credit card data security compliance.</w:t>
      </w:r>
    </w:p>
    <w:p>
      <w:pPr>
        <w:pStyle w:val="Heading1"/>
      </w:pPr>
      <w:r>
        <w:t>Agenda items</w:t>
      </w:r>
    </w:p>
    <w:p>
      <w:pPr>
        <w:pStyle w:val="ListBullet"/>
      </w:pPr>
      <w:r>
        <w:t>Resolution opposing property tax elimination</w:t>
      </w:r>
    </w:p>
    <w:p>
      <w:r>
        <w:t>Council passed a resolution opposing a proposed statewide ballot initiative to eliminate property taxes in Ohio, which would remove $24 billion in local revenue. — Action: Resolution adopted unanimously.; Vote: Unanimous (9-0)</w:t>
      </w:r>
    </w:p>
    <w:p>
      <w:pPr>
        <w:pStyle w:val="ListBullet"/>
      </w:pPr>
      <w:r>
        <w:t>Pride Month resolution</w:t>
      </w:r>
    </w:p>
    <w:p>
      <w:r>
        <w:t>Council adopted a resolution celebrating June 2026 as Pride Month and the annual Pride Festival, with a theme of 'Until We Are All Free.' — Action: Resolution adopted after public comment from an opponent.; Vote: Unanimous (9-0)</w:t>
      </w:r>
    </w:p>
    <w:p>
      <w:pPr>
        <w:pStyle w:val="ListBullet"/>
      </w:pPr>
      <w:r>
        <w:t>Police surveillance technology debate</w:t>
      </w:r>
    </w:p>
    <w:p>
      <w:r>
        <w:t>Council discussed concerns over Flock ALPR cameras and Shot Spotter, including privacy, immigration enforcement, and data retention. Deputy Chief Meyers outlined new policies and filters. — Action: Shot Spotter contract renewal approved; Flock policy to be developed by September 30, 2026.; Vote: Shot Spotter contract passed 9-0.</w:t>
      </w:r>
    </w:p>
    <w:p>
      <w:pPr>
        <w:pStyle w:val="ListBullet"/>
      </w:pPr>
      <w:r>
        <w:t>Participatory budgeting resolution</w:t>
      </w:r>
    </w:p>
    <w:p>
      <w:r>
        <w:t>Council accepted the steering committee's recommendations for the city's first participatory budgeting process, 'Our Voice, Our Choice.' — Action: Resolution adopted.; Vote: Unanimous (9-0)</w:t>
      </w:r>
    </w:p>
    <w:p>
      <w:pPr>
        <w:pStyle w:val="ListBullet"/>
      </w:pPr>
      <w:r>
        <w:t>Northland Community School pilot funding</w:t>
      </w:r>
    </w:p>
    <w:p>
      <w:r>
        <w:t>Council authorized $50,000 for a full-time coordinator at Northland High School under a community schools model. — Action: Ordinance adopted after public testimony.; Vote: Unanimous (9-0)</w:t>
      </w:r>
    </w:p>
    <w:p>
      <w:pPr>
        <w:pStyle w:val="Heading1"/>
      </w:pPr>
      <w:r>
        <w:t>Budget highlights</w:t>
      </w:r>
    </w:p>
    <w:p>
      <w:pPr>
        <w:pStyle w:val="ListBullet"/>
      </w:pPr>
      <w:r>
        <w:t>$10 million for new police substation at Easton (Ordinance 1430-2026)</w:t>
      </w:r>
    </w:p>
    <w:p>
      <w:pPr>
        <w:pStyle w:val="ListBullet"/>
      </w:pPr>
      <w:r>
        <w:t>$5 million for 150 affordable housing units (Barman Family Homes project)</w:t>
      </w:r>
    </w:p>
    <w:p>
      <w:pPr>
        <w:pStyle w:val="ListBullet"/>
      </w:pPr>
      <w:r>
        <w:t>$3.8 million for federally qualified health centers (Ordinance 1041-2026)</w:t>
      </w:r>
    </w:p>
    <w:p>
      <w:pPr>
        <w:pStyle w:val="ListBullet"/>
      </w:pPr>
      <w:r>
        <w:t>$2 million for after-school programs for 1,300 middle school students (Ordinance 1230-2026)</w:t>
      </w:r>
    </w:p>
    <w:p>
      <w:pPr>
        <w:pStyle w:val="ListBullet"/>
      </w:pPr>
      <w:r>
        <w:t>$1.4 million for shared-use path on Eakin Road (Ordinance 1096-2026)</w:t>
      </w:r>
    </w:p>
    <w:p>
      <w:pPr>
        <w:pStyle w:val="ListBullet"/>
      </w:pPr>
      <w:r>
        <w:t>$1.18 million for Motorola radio system maintenance (Ordinance 252-2026)</w:t>
      </w:r>
    </w:p>
    <w:p>
      <w:pPr>
        <w:pStyle w:val="ListBullet"/>
      </w:pPr>
      <w:r>
        <w:t>$661,500 for Shot Spotter renewal (Ordinance 1225-2026)</w:t>
      </w:r>
    </w:p>
    <w:p>
      <w:pPr>
        <w:pStyle w:val="Heading1"/>
      </w:pPr>
      <w:r>
        <w:t>Action items</w:t>
      </w:r>
    </w:p>
    <w:p>
      <w:pPr>
        <w:pStyle w:val="ListBullet"/>
      </w:pPr>
      <w:r>
        <w:t>Council member Remy to hold a public hearing on police surveillance technologies (Flock and Shot Spotter).</w:t>
      </w:r>
    </w:p>
    <w:p>
      <w:pPr>
        <w:pStyle w:val="ListBullet"/>
      </w:pPr>
      <w:r>
        <w:t>Division of Police to develop a formal surveillance technology policy by September 30, 2026.</w:t>
      </w:r>
    </w:p>
    <w:p>
      <w:pPr>
        <w:pStyle w:val="ListBullet"/>
      </w:pPr>
      <w:r>
        <w:t>Chief of Police to conduct an audit of Flock data usage.</w:t>
      </w:r>
    </w:p>
    <w:p>
      <w:pPr>
        <w:pStyle w:val="ListBullet"/>
      </w:pPr>
      <w:r>
        <w:t>City Attorney's office to research whether Flock camera use violates 2017 executive order on immigration enforcement.</w:t>
      </w:r>
    </w:p>
    <w:p>
      <w:pPr>
        <w:pStyle w:val="ListBullet"/>
      </w:pPr>
      <w:r>
        <w:t>Participatory budgeting idea collection phase to start week of July 6, 2026.</w:t>
      </w:r>
    </w:p>
    <w:p>
      <w:pPr>
        <w:pStyle w:val="Heading1"/>
      </w:pPr>
      <w:r>
        <w:t>Public concerns</w:t>
      </w:r>
    </w:p>
    <w:p>
      <w:pPr>
        <w:pStyle w:val="ListBullet"/>
      </w:pPr>
      <w:r>
        <w:t>Opposition to Pride Month celebration based on religious and patriotic grounds.</w:t>
      </w:r>
    </w:p>
    <w:p>
      <w:pPr>
        <w:pStyle w:val="ListBullet"/>
      </w:pPr>
      <w:r>
        <w:t>Privacy concerns over Flock ALPR cameras and potential misuse by federal agencies for immigration enforcement.</w:t>
      </w:r>
    </w:p>
    <w:p>
      <w:pPr>
        <w:pStyle w:val="ListBullet"/>
      </w:pPr>
      <w:r>
        <w:t>Support for community schools model and wraparound services at Northland High School.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