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Regular Meeting — 2026-03-17</w:t>
      </w:r>
    </w:p>
    <w:p>
      <w:r>
        <w:rPr>
          <w:b/>
        </w:rPr>
        <w:t>Executive summary</w:t>
      </w:r>
    </w:p>
    <w:p>
      <w:r>
        <w:t>The Westerville City Council met on March 17, 2026, and approved two ordinances: a fund transfer for capital improvements and a rezoning at 33 South Cleveland Avenue. First readings were held for a records management modernization and a new ordinance regulating commercial use of parks. A major presentation outlined a proposed public-private partnership with Alta Fiber to bring fiber-to-the-home to all residents within three years, with no capital cost to the city. Public comment included a petition from Walnut Ridge Park neighbors opposing a full-court basketball conversion and praise for Uptown Westerville Inc.'s economic impact. Council members commended the electric utility's rapid storm response and expressed support for the fiber partnership.</w:t>
      </w:r>
    </w:p>
    <w:p>
      <w:pPr>
        <w:pStyle w:val="Heading1"/>
      </w:pPr>
      <w:r>
        <w:t>Agenda items</w:t>
      </w:r>
    </w:p>
    <w:p>
      <w:pPr>
        <w:pStyle w:val="ListBullet"/>
      </w:pPr>
      <w:r>
        <w:t>Minutes of March 3rd meeting</w:t>
      </w:r>
    </w:p>
    <w:p>
      <w:r>
        <w:t>Council approved the minutes of the previous regular meeting. — Action: Approved unanimously.; Vote: Unanimous (7-0)</w:t>
      </w:r>
    </w:p>
    <w:p>
      <w:pPr>
        <w:pStyle w:val="ListBullet"/>
      </w:pPr>
      <w:r>
        <w:t>Ordinance 2026-02: Fund transfer from general fund to capital improvement fund</w:t>
      </w:r>
    </w:p>
    <w:p>
      <w:r>
        <w:t>Third reading of ordinance to transfer funds for future projects. — Action: Passed unanimously.; Vote: Unanimous (7-0)</w:t>
      </w:r>
    </w:p>
    <w:p>
      <w:pPr>
        <w:pStyle w:val="ListBullet"/>
      </w:pPr>
      <w:r>
        <w:t>Ordinance 2026-03: Rezoning at 33 South Cleveland Avenue</w:t>
      </w:r>
    </w:p>
    <w:p>
      <w:r>
        <w:t>Third reading to rezone 0.849 acres from office institutional to community commercial. — Action: Passed unanimously; next steps include site plan review and permits.; Vote: Unanimous (7-0)</w:t>
      </w:r>
    </w:p>
    <w:p>
      <w:pPr>
        <w:pStyle w:val="ListBullet"/>
      </w:pPr>
      <w:r>
        <w:t>Ordinance 2026-04: Records management program modernization</w:t>
      </w:r>
    </w:p>
    <w:p>
      <w:r>
        <w:t>First reading to update records management, designate department liaisons, and improve compliance. — Action: First reading presented; no vote taken.; Vote: First reading</w:t>
      </w:r>
    </w:p>
    <w:p>
      <w:pPr>
        <w:pStyle w:val="ListBullet"/>
      </w:pPr>
      <w:r>
        <w:t>Ordinance 2026-05: Regulate commercial use of parks</w:t>
      </w:r>
    </w:p>
    <w:p>
      <w:r>
        <w:t>First reading to define commercial use and add enforcement to prevent privatization of public spaces. — Action: First reading presented; no vote taken.; Vote: First reading</w:t>
      </w:r>
    </w:p>
    <w:p>
      <w:pPr>
        <w:pStyle w:val="ListBullet"/>
      </w:pPr>
      <w:r>
        <w:t>Presentation on Alta Fiber partnership</w:t>
      </w:r>
    </w:p>
    <w:p>
      <w:r>
        <w:t>Staff presented a proposed public-private partnership with Alta Fiber to bring fiber-to-the-home to all residents within three years. — Action: Council expressed support; next steps include finalizing agreements and a council tour of Alta Fiber operations.; Vote: No action taken</w:t>
      </w:r>
    </w:p>
    <w:p>
      <w:pPr>
        <w:pStyle w:val="Heading1"/>
      </w:pPr>
      <w:r>
        <w:t>Budget highlights</w:t>
      </w:r>
    </w:p>
    <w:p>
      <w:pPr>
        <w:pStyle w:val="ListBullet"/>
      </w:pPr>
      <w:r>
        <w:t>General fund revenues up due to increased income tax and interest income.</w:t>
      </w:r>
    </w:p>
    <w:p>
      <w:pPr>
        <w:pStyle w:val="ListBullet"/>
      </w:pPr>
      <w:r>
        <w:t>Expenses down due to vacancy savings and decreased operational costs.</w:t>
      </w:r>
    </w:p>
    <w:p>
      <w:pPr>
        <w:pStyle w:val="ListBullet"/>
      </w:pPr>
      <w:r>
        <w:t>Net margin of $832,000 increased ending cash balance to $48 million.</w:t>
      </w:r>
    </w:p>
    <w:p>
      <w:pPr>
        <w:pStyle w:val="ListBullet"/>
      </w:pPr>
      <w:r>
        <w:t>Core transfer of $7.1 million approved last year infused into core fund for strategic purposes.</w:t>
      </w:r>
    </w:p>
    <w:p>
      <w:pPr>
        <w:pStyle w:val="Heading1"/>
      </w:pPr>
      <w:r>
        <w:t>Action items</w:t>
      </w:r>
    </w:p>
    <w:p>
      <w:pPr>
        <w:pStyle w:val="ListBullet"/>
      </w:pPr>
      <w:r>
        <w:t>Staff to finalize negotiations with Alta Fiber and present a communication and outreach plan by April 21 or May 15.</w:t>
      </w:r>
    </w:p>
    <w:p>
      <w:pPr>
        <w:pStyle w:val="ListBullet"/>
      </w:pPr>
      <w:r>
        <w:t>Council to tour Alta Fiber operations before voting on the partnership.</w:t>
      </w:r>
    </w:p>
    <w:p>
      <w:pPr>
        <w:pStyle w:val="ListBullet"/>
      </w:pPr>
      <w:r>
        <w:t>Finance audit committee to continue audit through June, with final results expected in July.</w:t>
      </w:r>
    </w:p>
    <w:p>
      <w:pPr>
        <w:pStyle w:val="Heading1"/>
      </w:pPr>
      <w:r>
        <w:t>Public concerns</w:t>
      </w:r>
    </w:p>
    <w:p>
      <w:pPr>
        <w:pStyle w:val="ListBullet"/>
      </w:pPr>
      <w:r>
        <w:t>Walnut Ridge Park renovation: residents want to preserve two half-court basketball courts and move the court back from homes.</w:t>
      </w:r>
    </w:p>
    <w:p>
      <w:pPr>
        <w:pStyle w:val="ListBullet"/>
      </w:pPr>
      <w:r>
        <w:t>Vacant healthcare center at 140 Old County Line Road: resident reported ongoing issues despite legal motion being filed.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